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54FF" w:rsidRPr="00B25B5F" w:rsidRDefault="00B25B5F" w:rsidP="00B25B5F">
      <w:pPr>
        <w:rPr>
          <w:rFonts w:ascii="仿宋_GB2312" w:eastAsia="仿宋_GB2312" w:hAnsi="宋体" w:hint="eastAsia"/>
          <w:sz w:val="32"/>
          <w:szCs w:val="32"/>
        </w:rPr>
      </w:pPr>
      <w:r w:rsidRPr="00B25B5F">
        <w:rPr>
          <w:rFonts w:ascii="仿宋_GB2312" w:eastAsia="仿宋_GB2312" w:hAnsi="宋体" w:hint="eastAsia"/>
          <w:sz w:val="32"/>
          <w:szCs w:val="32"/>
        </w:rPr>
        <w:t>附件1：</w:t>
      </w:r>
    </w:p>
    <w:p w:rsidR="003854FF" w:rsidRDefault="003854FF">
      <w:pPr>
        <w:jc w:val="center"/>
        <w:rPr>
          <w:rFonts w:ascii="方正小标宋简体" w:eastAsia="方正小标宋简体" w:hint="eastAsia"/>
          <w:b/>
          <w:sz w:val="44"/>
          <w:szCs w:val="44"/>
        </w:rPr>
      </w:pPr>
    </w:p>
    <w:p w:rsidR="00554AA9" w:rsidRPr="003854FF" w:rsidRDefault="00C17884" w:rsidP="00E120D3">
      <w:pPr>
        <w:spacing w:afterLines="100"/>
        <w:jc w:val="center"/>
        <w:rPr>
          <w:rStyle w:val="a5"/>
          <w:rFonts w:ascii="方正小标宋简体" w:eastAsia="方正小标宋简体" w:hAnsi="Calibri" w:cs="Times New Roman"/>
          <w:color w:val="000000"/>
          <w:sz w:val="40"/>
          <w:szCs w:val="40"/>
        </w:rPr>
      </w:pPr>
      <w:r w:rsidRPr="003854FF">
        <w:rPr>
          <w:rStyle w:val="a5"/>
          <w:rFonts w:hAnsi="Calibri" w:cs="Times New Roman" w:hint="eastAsia"/>
          <w:color w:val="000000"/>
          <w:sz w:val="40"/>
          <w:szCs w:val="40"/>
        </w:rPr>
        <w:t>曹新庄试验农场科教副产品处置实施细则</w:t>
      </w:r>
    </w:p>
    <w:p w:rsidR="00554AA9" w:rsidRPr="003854FF" w:rsidRDefault="00C17884" w:rsidP="003854FF">
      <w:pPr>
        <w:spacing w:line="560" w:lineRule="exact"/>
        <w:rPr>
          <w:rFonts w:ascii="仿宋_GB2312" w:eastAsia="仿宋_GB2312" w:hAnsi="宋体" w:hint="eastAsia"/>
          <w:sz w:val="32"/>
          <w:szCs w:val="32"/>
        </w:rPr>
      </w:pPr>
      <w:r>
        <w:rPr>
          <w:rFonts w:hint="eastAsia"/>
          <w:sz w:val="40"/>
          <w:szCs w:val="40"/>
        </w:rPr>
        <w:tab/>
      </w:r>
      <w:r w:rsidRPr="003854FF">
        <w:rPr>
          <w:rFonts w:ascii="仿宋_GB2312" w:eastAsia="仿宋_GB2312" w:hAnsi="宋体" w:hint="eastAsia"/>
          <w:b/>
          <w:bCs/>
          <w:sz w:val="32"/>
          <w:szCs w:val="32"/>
        </w:rPr>
        <w:t xml:space="preserve">第一条 </w:t>
      </w:r>
      <w:r w:rsidRPr="003854FF">
        <w:rPr>
          <w:rFonts w:ascii="仿宋_GB2312" w:eastAsia="仿宋_GB2312" w:hAnsi="宋体" w:hint="eastAsia"/>
          <w:sz w:val="32"/>
          <w:szCs w:val="32"/>
        </w:rPr>
        <w:t xml:space="preserve"> 为了加强科教副产品的管理，规范处置行为，促进科研、教学、工作的有序开展，根据《西北农林科技大学科教副产品管理试行办法》（校国资发[2016]351号）有关规定，结合曹新庄试验农场（以下简称“试验农场”）实际情况，制定本细则。</w:t>
      </w:r>
    </w:p>
    <w:p w:rsidR="00554AA9" w:rsidRPr="003854FF" w:rsidRDefault="00C17884" w:rsidP="003854FF">
      <w:pPr>
        <w:spacing w:line="560" w:lineRule="exact"/>
        <w:ind w:firstLineChars="200" w:firstLine="643"/>
        <w:rPr>
          <w:rFonts w:ascii="仿宋_GB2312" w:eastAsia="仿宋_GB2312" w:hAnsi="宋体" w:hint="eastAsia"/>
          <w:sz w:val="32"/>
          <w:szCs w:val="32"/>
        </w:rPr>
      </w:pPr>
      <w:r w:rsidRPr="003854FF">
        <w:rPr>
          <w:rFonts w:ascii="仿宋_GB2312" w:eastAsia="仿宋_GB2312" w:hAnsi="宋体" w:hint="eastAsia"/>
          <w:b/>
          <w:bCs/>
          <w:sz w:val="32"/>
          <w:szCs w:val="32"/>
        </w:rPr>
        <w:t>第二条</w:t>
      </w:r>
      <w:r w:rsidRPr="003854FF">
        <w:rPr>
          <w:rFonts w:ascii="仿宋_GB2312" w:eastAsia="仿宋_GB2312" w:hAnsi="宋体" w:hint="eastAsia"/>
          <w:sz w:val="32"/>
          <w:szCs w:val="32"/>
        </w:rPr>
        <w:t>本细则所指的科教副产品是指在试验农场从事教学、科研、推广活动产生的除了完成项目合同或课题任务书规定的任务以外的具有经济价值（可以作为商品出售）的有形产品。</w:t>
      </w:r>
    </w:p>
    <w:p w:rsidR="00554AA9" w:rsidRPr="003854FF" w:rsidRDefault="00C17884" w:rsidP="003854FF">
      <w:pPr>
        <w:spacing w:line="560" w:lineRule="exact"/>
        <w:ind w:firstLineChars="200" w:firstLine="643"/>
        <w:rPr>
          <w:rFonts w:ascii="仿宋_GB2312" w:eastAsia="仿宋_GB2312" w:hAnsi="宋体" w:hint="eastAsia"/>
          <w:sz w:val="32"/>
          <w:szCs w:val="32"/>
        </w:rPr>
      </w:pPr>
      <w:r w:rsidRPr="003854FF">
        <w:rPr>
          <w:rFonts w:ascii="仿宋_GB2312" w:eastAsia="仿宋_GB2312" w:hAnsi="宋体" w:hint="eastAsia"/>
          <w:b/>
          <w:bCs/>
          <w:sz w:val="32"/>
          <w:szCs w:val="32"/>
        </w:rPr>
        <w:t xml:space="preserve">第三条 </w:t>
      </w:r>
      <w:r w:rsidRPr="003854FF">
        <w:rPr>
          <w:rFonts w:ascii="仿宋_GB2312" w:eastAsia="仿宋_GB2312" w:hAnsi="宋体" w:hint="eastAsia"/>
          <w:sz w:val="32"/>
          <w:szCs w:val="32"/>
        </w:rPr>
        <w:t xml:space="preserve"> 科教副产品属于国有资产，所有权归学校；试验农场是科教副产品管理责任主体，代表学校进行处置。</w:t>
      </w:r>
    </w:p>
    <w:p w:rsidR="00554AA9" w:rsidRPr="003854FF" w:rsidRDefault="00C17884" w:rsidP="003854FF">
      <w:pPr>
        <w:spacing w:line="560" w:lineRule="exact"/>
        <w:ind w:firstLineChars="200" w:firstLine="643"/>
        <w:rPr>
          <w:rFonts w:ascii="仿宋_GB2312" w:eastAsia="仿宋_GB2312" w:hAnsi="宋体" w:hint="eastAsia"/>
          <w:sz w:val="32"/>
          <w:szCs w:val="32"/>
        </w:rPr>
      </w:pPr>
      <w:r w:rsidRPr="003854FF">
        <w:rPr>
          <w:rFonts w:ascii="仿宋_GB2312" w:eastAsia="仿宋_GB2312" w:hAnsi="宋体" w:hint="eastAsia"/>
          <w:b/>
          <w:bCs/>
          <w:sz w:val="32"/>
          <w:szCs w:val="32"/>
        </w:rPr>
        <w:t>第四条</w:t>
      </w:r>
      <w:r w:rsidRPr="003854FF">
        <w:rPr>
          <w:rFonts w:ascii="仿宋_GB2312" w:eastAsia="仿宋_GB2312" w:hAnsi="宋体" w:hint="eastAsia"/>
          <w:sz w:val="32"/>
          <w:szCs w:val="32"/>
        </w:rPr>
        <w:t xml:space="preserve">  科教副产品处置遵循公开、及时、保质、规范的原则，不得私分或作为职工福利免费发放。</w:t>
      </w:r>
    </w:p>
    <w:p w:rsidR="00554AA9" w:rsidRPr="003854FF" w:rsidRDefault="00C17884" w:rsidP="003854FF">
      <w:pPr>
        <w:spacing w:line="560" w:lineRule="exact"/>
        <w:ind w:firstLineChars="200" w:firstLine="643"/>
        <w:rPr>
          <w:rFonts w:ascii="仿宋_GB2312" w:eastAsia="仿宋_GB2312" w:hAnsi="宋体" w:hint="eastAsia"/>
          <w:sz w:val="32"/>
          <w:szCs w:val="32"/>
        </w:rPr>
      </w:pPr>
      <w:r w:rsidRPr="003854FF">
        <w:rPr>
          <w:rFonts w:ascii="仿宋_GB2312" w:eastAsia="仿宋_GB2312" w:hAnsi="宋体" w:hint="eastAsia"/>
          <w:b/>
          <w:bCs/>
          <w:sz w:val="32"/>
          <w:szCs w:val="32"/>
        </w:rPr>
        <w:t>第五条</w:t>
      </w:r>
      <w:r w:rsidRPr="003854FF">
        <w:rPr>
          <w:rFonts w:ascii="仿宋_GB2312" w:eastAsia="仿宋_GB2312" w:hAnsi="宋体" w:hint="eastAsia"/>
          <w:sz w:val="32"/>
          <w:szCs w:val="32"/>
        </w:rPr>
        <w:t xml:space="preserve">  科教副产品处置分为出售、冲抵雇工工资、地租、推广展示、科研在利用等。</w:t>
      </w:r>
    </w:p>
    <w:p w:rsidR="00554AA9" w:rsidRPr="003854FF" w:rsidRDefault="00C17884" w:rsidP="003854FF">
      <w:pPr>
        <w:spacing w:line="560" w:lineRule="exact"/>
        <w:ind w:firstLineChars="200" w:firstLine="643"/>
        <w:rPr>
          <w:rFonts w:ascii="仿宋_GB2312" w:eastAsia="仿宋_GB2312" w:hAnsi="宋体" w:hint="eastAsia"/>
          <w:sz w:val="32"/>
          <w:szCs w:val="32"/>
        </w:rPr>
      </w:pPr>
      <w:r w:rsidRPr="003854FF">
        <w:rPr>
          <w:rFonts w:ascii="仿宋_GB2312" w:eastAsia="仿宋_GB2312" w:hAnsi="宋体" w:hint="eastAsia"/>
          <w:b/>
          <w:bCs/>
          <w:sz w:val="32"/>
          <w:szCs w:val="32"/>
        </w:rPr>
        <w:t>第六条</w:t>
      </w:r>
      <w:r w:rsidRPr="003854FF">
        <w:rPr>
          <w:rFonts w:ascii="仿宋_GB2312" w:eastAsia="仿宋_GB2312" w:hAnsi="宋体" w:hint="eastAsia"/>
          <w:sz w:val="32"/>
          <w:szCs w:val="32"/>
        </w:rPr>
        <w:t xml:space="preserve">  各团队根据试验工作进展向试验农场提出处置申请（附件1），试验农场会同有关单位根据相关程序进行处置。</w:t>
      </w:r>
    </w:p>
    <w:p w:rsidR="00554AA9" w:rsidRPr="003854FF" w:rsidRDefault="00C17884" w:rsidP="003854FF">
      <w:pPr>
        <w:spacing w:line="560" w:lineRule="exact"/>
        <w:ind w:firstLineChars="200" w:firstLine="643"/>
        <w:rPr>
          <w:rFonts w:ascii="仿宋_GB2312" w:eastAsia="仿宋_GB2312" w:hAnsi="宋体" w:hint="eastAsia"/>
          <w:sz w:val="32"/>
          <w:szCs w:val="32"/>
        </w:rPr>
      </w:pPr>
      <w:r w:rsidRPr="003854FF">
        <w:rPr>
          <w:rFonts w:ascii="仿宋_GB2312" w:eastAsia="仿宋_GB2312" w:hAnsi="宋体" w:hint="eastAsia"/>
          <w:b/>
          <w:bCs/>
          <w:sz w:val="32"/>
          <w:szCs w:val="32"/>
        </w:rPr>
        <w:t>第七条</w:t>
      </w:r>
      <w:r w:rsidRPr="003854FF">
        <w:rPr>
          <w:rFonts w:ascii="仿宋_GB2312" w:eastAsia="仿宋_GB2312" w:hAnsi="宋体" w:hint="eastAsia"/>
          <w:sz w:val="32"/>
          <w:szCs w:val="32"/>
        </w:rPr>
        <w:t xml:space="preserve">  科教副产品处置单批价值在50000元以内的，由试验农场研究处置，单批价值在50000元以上的（含50000元），上报国资处组织统一处置。</w:t>
      </w:r>
    </w:p>
    <w:p w:rsidR="00554AA9" w:rsidRPr="003854FF" w:rsidRDefault="00C17884" w:rsidP="003854FF">
      <w:pPr>
        <w:spacing w:line="560" w:lineRule="exact"/>
        <w:ind w:firstLineChars="200" w:firstLine="643"/>
        <w:rPr>
          <w:rFonts w:ascii="仿宋_GB2312" w:eastAsia="仿宋_GB2312" w:hAnsi="宋体" w:hint="eastAsia"/>
          <w:sz w:val="32"/>
          <w:szCs w:val="32"/>
        </w:rPr>
      </w:pPr>
      <w:r w:rsidRPr="003854FF">
        <w:rPr>
          <w:rFonts w:ascii="仿宋_GB2312" w:eastAsia="仿宋_GB2312" w:hAnsi="宋体" w:hint="eastAsia"/>
          <w:b/>
          <w:bCs/>
          <w:sz w:val="32"/>
          <w:szCs w:val="32"/>
        </w:rPr>
        <w:t xml:space="preserve">第八条  </w:t>
      </w:r>
      <w:r w:rsidRPr="003854FF">
        <w:rPr>
          <w:rFonts w:ascii="仿宋_GB2312" w:eastAsia="仿宋_GB2312" w:hAnsi="宋体" w:hint="eastAsia"/>
          <w:sz w:val="32"/>
          <w:szCs w:val="32"/>
        </w:rPr>
        <w:t>试验农场负责将科教副产品处置的现金收入上缴计划财务处，计划财务处再全额返还曹新庄试验农场。</w:t>
      </w:r>
    </w:p>
    <w:p w:rsidR="00554AA9" w:rsidRPr="003854FF" w:rsidRDefault="00C17884" w:rsidP="003854FF">
      <w:pPr>
        <w:spacing w:line="560" w:lineRule="exact"/>
        <w:ind w:firstLineChars="200" w:firstLine="643"/>
        <w:rPr>
          <w:rFonts w:ascii="仿宋_GB2312" w:eastAsia="仿宋_GB2312" w:hAnsi="宋体" w:hint="eastAsia"/>
          <w:sz w:val="32"/>
          <w:szCs w:val="32"/>
        </w:rPr>
      </w:pPr>
      <w:r w:rsidRPr="003854FF">
        <w:rPr>
          <w:rFonts w:ascii="仿宋_GB2312" w:eastAsia="仿宋_GB2312" w:hAnsi="宋体" w:hint="eastAsia"/>
          <w:b/>
          <w:bCs/>
          <w:sz w:val="32"/>
          <w:szCs w:val="32"/>
        </w:rPr>
        <w:lastRenderedPageBreak/>
        <w:t>第九条</w:t>
      </w:r>
      <w:r w:rsidRPr="003854FF">
        <w:rPr>
          <w:rFonts w:ascii="仿宋_GB2312" w:eastAsia="仿宋_GB2312" w:hAnsi="宋体" w:hint="eastAsia"/>
          <w:sz w:val="32"/>
          <w:szCs w:val="32"/>
        </w:rPr>
        <w:t xml:space="preserve">  试验农场负责记录科教副产品资金台账和实物台账，每年末将试验农场内本年度科教副产品的产量、存量及处置情况在试验农场内进行公示接受监督，同时将试验农场科教副产品的产量、存量及处置情况汇总审核后报国资处备案。 </w:t>
      </w:r>
    </w:p>
    <w:p w:rsidR="00554AA9" w:rsidRPr="003854FF" w:rsidRDefault="00C17884" w:rsidP="003854FF">
      <w:pPr>
        <w:spacing w:line="560" w:lineRule="exact"/>
        <w:ind w:firstLineChars="200" w:firstLine="643"/>
        <w:rPr>
          <w:rFonts w:ascii="仿宋_GB2312" w:eastAsia="仿宋_GB2312" w:hAnsi="宋体" w:hint="eastAsia"/>
          <w:sz w:val="32"/>
          <w:szCs w:val="32"/>
        </w:rPr>
      </w:pPr>
      <w:r w:rsidRPr="003854FF">
        <w:rPr>
          <w:rFonts w:ascii="仿宋_GB2312" w:eastAsia="仿宋_GB2312" w:hAnsi="宋体" w:hint="eastAsia"/>
          <w:b/>
          <w:bCs/>
          <w:sz w:val="32"/>
          <w:szCs w:val="32"/>
        </w:rPr>
        <w:t xml:space="preserve">第十条  </w:t>
      </w:r>
      <w:r w:rsidRPr="003854FF">
        <w:rPr>
          <w:rFonts w:ascii="仿宋_GB2312" w:eastAsia="仿宋_GB2312" w:hAnsi="宋体" w:hint="eastAsia"/>
          <w:sz w:val="32"/>
          <w:szCs w:val="32"/>
        </w:rPr>
        <w:t>各团队根据需求向试验农场提出科教副产品收入使用申请（附件2），试验农场根据不同团队</w:t>
      </w:r>
      <w:bookmarkStart w:id="0" w:name="_GoBack"/>
      <w:bookmarkEnd w:id="0"/>
      <w:r w:rsidRPr="003854FF">
        <w:rPr>
          <w:rFonts w:ascii="仿宋_GB2312" w:eastAsia="仿宋_GB2312" w:hAnsi="宋体" w:hint="eastAsia"/>
          <w:sz w:val="32"/>
          <w:szCs w:val="32"/>
        </w:rPr>
        <w:t>实际需求核准冲抵雇工工资、地租、推广展示及科研再利用的科教副产品数量及金额。</w:t>
      </w:r>
    </w:p>
    <w:p w:rsidR="00554AA9" w:rsidRPr="003854FF" w:rsidRDefault="00C17884" w:rsidP="003854FF">
      <w:pPr>
        <w:spacing w:line="560" w:lineRule="exact"/>
        <w:ind w:firstLineChars="100" w:firstLine="321"/>
        <w:rPr>
          <w:rFonts w:ascii="仿宋_GB2312" w:eastAsia="仿宋_GB2312" w:hAnsi="宋体" w:hint="eastAsia"/>
          <w:sz w:val="32"/>
          <w:szCs w:val="32"/>
        </w:rPr>
      </w:pPr>
      <w:r w:rsidRPr="003854FF">
        <w:rPr>
          <w:rFonts w:ascii="仿宋_GB2312" w:eastAsia="仿宋_GB2312" w:hAnsi="宋体" w:hint="eastAsia"/>
          <w:b/>
          <w:bCs/>
          <w:sz w:val="32"/>
          <w:szCs w:val="32"/>
        </w:rPr>
        <w:t>第十一条</w:t>
      </w:r>
      <w:r w:rsidRPr="003854FF">
        <w:rPr>
          <w:rFonts w:ascii="仿宋_GB2312" w:eastAsia="仿宋_GB2312" w:hAnsi="宋体" w:hint="eastAsia"/>
          <w:sz w:val="32"/>
          <w:szCs w:val="32"/>
        </w:rPr>
        <w:t xml:space="preserve">  本办法由试验农场负责解释，自发布之日起实施。</w:t>
      </w:r>
    </w:p>
    <w:p w:rsidR="00554AA9" w:rsidRPr="003854FF" w:rsidRDefault="00C17884" w:rsidP="003854FF">
      <w:pPr>
        <w:spacing w:line="560" w:lineRule="exact"/>
        <w:ind w:firstLineChars="200" w:firstLine="640"/>
        <w:rPr>
          <w:rFonts w:ascii="仿宋_GB2312" w:eastAsia="仿宋_GB2312" w:hAnsi="宋体" w:hint="eastAsia"/>
          <w:sz w:val="32"/>
          <w:szCs w:val="32"/>
        </w:rPr>
      </w:pPr>
      <w:r w:rsidRPr="003854FF">
        <w:rPr>
          <w:rFonts w:ascii="仿宋_GB2312" w:eastAsia="仿宋_GB2312" w:hAnsi="宋体" w:hint="eastAsia"/>
          <w:sz w:val="32"/>
          <w:szCs w:val="32"/>
        </w:rPr>
        <w:t>附件1：曹新庄试验农场科教副产品处置申请表</w:t>
      </w:r>
    </w:p>
    <w:p w:rsidR="00554AA9" w:rsidRPr="003854FF" w:rsidRDefault="00C17884" w:rsidP="003854FF">
      <w:pPr>
        <w:spacing w:line="560" w:lineRule="exact"/>
        <w:ind w:firstLineChars="200" w:firstLine="640"/>
        <w:rPr>
          <w:rFonts w:ascii="仿宋_GB2312" w:eastAsia="仿宋_GB2312" w:hAnsi="宋体" w:hint="eastAsia"/>
          <w:sz w:val="32"/>
          <w:szCs w:val="32"/>
        </w:rPr>
      </w:pPr>
      <w:r w:rsidRPr="003854FF">
        <w:rPr>
          <w:rFonts w:ascii="仿宋_GB2312" w:eastAsia="仿宋_GB2312" w:hAnsi="宋体" w:hint="eastAsia"/>
          <w:sz w:val="32"/>
          <w:szCs w:val="32"/>
        </w:rPr>
        <w:t>附件2：曹新庄试验农场科教副产品收入使用申请表</w:t>
      </w:r>
    </w:p>
    <w:p w:rsidR="00554AA9" w:rsidRPr="003854FF" w:rsidRDefault="00554AA9" w:rsidP="003854FF">
      <w:pPr>
        <w:spacing w:line="560" w:lineRule="exact"/>
        <w:rPr>
          <w:rFonts w:ascii="仿宋_GB2312" w:eastAsia="仿宋_GB2312" w:hAnsi="宋体" w:hint="eastAsia"/>
          <w:sz w:val="32"/>
          <w:szCs w:val="32"/>
        </w:rPr>
      </w:pPr>
    </w:p>
    <w:p w:rsidR="00A76620" w:rsidRDefault="00A76620" w:rsidP="003854FF">
      <w:pPr>
        <w:spacing w:line="560" w:lineRule="exact"/>
        <w:ind w:firstLineChars="1700" w:firstLine="5440"/>
        <w:rPr>
          <w:rFonts w:ascii="仿宋_GB2312" w:eastAsia="仿宋_GB2312" w:hAnsi="宋体" w:hint="eastAsia"/>
          <w:sz w:val="32"/>
          <w:szCs w:val="32"/>
        </w:rPr>
      </w:pPr>
    </w:p>
    <w:p w:rsidR="00554AA9" w:rsidRPr="003854FF" w:rsidRDefault="00C17884" w:rsidP="003854FF">
      <w:pPr>
        <w:spacing w:line="560" w:lineRule="exact"/>
        <w:ind w:firstLineChars="1700" w:firstLine="5440"/>
        <w:rPr>
          <w:rFonts w:ascii="仿宋_GB2312" w:eastAsia="仿宋_GB2312" w:hAnsi="宋体" w:hint="eastAsia"/>
          <w:sz w:val="32"/>
          <w:szCs w:val="32"/>
        </w:rPr>
      </w:pPr>
      <w:r w:rsidRPr="003854FF">
        <w:rPr>
          <w:rFonts w:ascii="仿宋_GB2312" w:eastAsia="仿宋_GB2312" w:hAnsi="宋体" w:hint="eastAsia"/>
          <w:sz w:val="32"/>
          <w:szCs w:val="32"/>
        </w:rPr>
        <w:t>曹新庄试验农场</w:t>
      </w:r>
    </w:p>
    <w:p w:rsidR="00554AA9" w:rsidRPr="003854FF" w:rsidRDefault="00C17884" w:rsidP="003854FF">
      <w:pPr>
        <w:spacing w:line="560" w:lineRule="exact"/>
        <w:rPr>
          <w:rFonts w:ascii="仿宋_GB2312" w:eastAsia="仿宋_GB2312" w:hAnsi="宋体" w:hint="eastAsia"/>
          <w:sz w:val="32"/>
          <w:szCs w:val="32"/>
        </w:rPr>
      </w:pPr>
      <w:r w:rsidRPr="003854FF">
        <w:rPr>
          <w:rFonts w:ascii="仿宋_GB2312" w:eastAsia="仿宋_GB2312" w:hAnsi="宋体" w:hint="eastAsia"/>
          <w:sz w:val="32"/>
          <w:szCs w:val="32"/>
        </w:rPr>
        <w:t xml:space="preserve">                                  2018年5月28日</w:t>
      </w:r>
    </w:p>
    <w:p w:rsidR="00554AA9" w:rsidRPr="003854FF" w:rsidRDefault="00554AA9" w:rsidP="003854FF">
      <w:pPr>
        <w:spacing w:line="560" w:lineRule="exact"/>
        <w:rPr>
          <w:rFonts w:ascii="仿宋_GB2312" w:eastAsia="仿宋_GB2312" w:hAnsi="仿宋" w:cs="仿宋" w:hint="eastAsia"/>
          <w:bCs/>
          <w:sz w:val="32"/>
          <w:szCs w:val="32"/>
        </w:rPr>
      </w:pPr>
    </w:p>
    <w:sectPr w:rsidR="00554AA9" w:rsidRPr="003854FF" w:rsidSect="003854FF">
      <w:headerReference w:type="default" r:id="rId7"/>
      <w:pgSz w:w="11906" w:h="16838"/>
      <w:pgMar w:top="1440" w:right="1474" w:bottom="1440"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095B" w:rsidRDefault="009B095B" w:rsidP="00C17884">
      <w:r>
        <w:separator/>
      </w:r>
    </w:p>
  </w:endnote>
  <w:endnote w:type="continuationSeparator" w:id="1">
    <w:p w:rsidR="009B095B" w:rsidRDefault="009B095B" w:rsidP="00C178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方正小标宋简体">
    <w:altName w:val="宋体"/>
    <w:charset w:val="86"/>
    <w:family w:val="auto"/>
    <w:pitch w:val="default"/>
    <w:sig w:usb0="00000001" w:usb1="080E0000" w:usb2="00000010" w:usb3="00000000" w:csb0="00040000" w:csb1="00000000"/>
  </w:font>
  <w:font w:name="仿宋">
    <w:altName w:val="Arial Unicode MS"/>
    <w:charset w:val="86"/>
    <w:family w:val="auto"/>
    <w:pitch w:val="default"/>
    <w:sig w:usb0="00000000"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095B" w:rsidRDefault="009B095B" w:rsidP="00C17884">
      <w:r>
        <w:separator/>
      </w:r>
    </w:p>
  </w:footnote>
  <w:footnote w:type="continuationSeparator" w:id="1">
    <w:p w:rsidR="009B095B" w:rsidRDefault="009B095B" w:rsidP="00C178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7884" w:rsidRDefault="00C17884" w:rsidP="00C17884">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42C57B2C"/>
    <w:rsid w:val="000C2DC8"/>
    <w:rsid w:val="003854FF"/>
    <w:rsid w:val="00554AA9"/>
    <w:rsid w:val="009B095B"/>
    <w:rsid w:val="00A76620"/>
    <w:rsid w:val="00B25B5F"/>
    <w:rsid w:val="00C17884"/>
    <w:rsid w:val="00E120D3"/>
    <w:rsid w:val="05343D27"/>
    <w:rsid w:val="08053BF7"/>
    <w:rsid w:val="08EB7E67"/>
    <w:rsid w:val="0BB460AF"/>
    <w:rsid w:val="0E4870C1"/>
    <w:rsid w:val="1BC6735F"/>
    <w:rsid w:val="2F6A6E98"/>
    <w:rsid w:val="334D699D"/>
    <w:rsid w:val="35225400"/>
    <w:rsid w:val="3665312C"/>
    <w:rsid w:val="37AD6AC4"/>
    <w:rsid w:val="384D76B5"/>
    <w:rsid w:val="3E8C7447"/>
    <w:rsid w:val="41905006"/>
    <w:rsid w:val="42C57B2C"/>
    <w:rsid w:val="43AA435A"/>
    <w:rsid w:val="43B92211"/>
    <w:rsid w:val="45351339"/>
    <w:rsid w:val="467142E3"/>
    <w:rsid w:val="4CCB453D"/>
    <w:rsid w:val="5262503A"/>
    <w:rsid w:val="53A903D5"/>
    <w:rsid w:val="5D4E501B"/>
    <w:rsid w:val="66A535BF"/>
    <w:rsid w:val="6C511A79"/>
    <w:rsid w:val="6CC814B5"/>
    <w:rsid w:val="6D535020"/>
    <w:rsid w:val="6FA66DCC"/>
    <w:rsid w:val="72701A96"/>
    <w:rsid w:val="73C62909"/>
    <w:rsid w:val="79696C17"/>
    <w:rsid w:val="7FB53FDC"/>
    <w:rsid w:val="7FC501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54AA9"/>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C1788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C17884"/>
    <w:rPr>
      <w:rFonts w:asciiTheme="minorHAnsi" w:eastAsiaTheme="minorEastAsia" w:hAnsiTheme="minorHAnsi" w:cstheme="minorBidi"/>
      <w:kern w:val="2"/>
      <w:sz w:val="18"/>
      <w:szCs w:val="18"/>
    </w:rPr>
  </w:style>
  <w:style w:type="paragraph" w:styleId="a4">
    <w:name w:val="footer"/>
    <w:basedOn w:val="a"/>
    <w:link w:val="Char0"/>
    <w:rsid w:val="00C17884"/>
    <w:pPr>
      <w:tabs>
        <w:tab w:val="center" w:pos="4153"/>
        <w:tab w:val="right" w:pos="8306"/>
      </w:tabs>
      <w:snapToGrid w:val="0"/>
      <w:jc w:val="left"/>
    </w:pPr>
    <w:rPr>
      <w:sz w:val="18"/>
      <w:szCs w:val="18"/>
    </w:rPr>
  </w:style>
  <w:style w:type="character" w:customStyle="1" w:styleId="Char0">
    <w:name w:val="页脚 Char"/>
    <w:basedOn w:val="a0"/>
    <w:link w:val="a4"/>
    <w:rsid w:val="00C17884"/>
    <w:rPr>
      <w:rFonts w:asciiTheme="minorHAnsi" w:eastAsiaTheme="minorEastAsia" w:hAnsiTheme="minorHAnsi" w:cstheme="minorBidi"/>
      <w:kern w:val="2"/>
      <w:sz w:val="18"/>
      <w:szCs w:val="18"/>
    </w:rPr>
  </w:style>
  <w:style w:type="character" w:styleId="a5">
    <w:name w:val="Strong"/>
    <w:basedOn w:val="a0"/>
    <w:uiPriority w:val="22"/>
    <w:qFormat/>
    <w:rsid w:val="003854FF"/>
    <w:rPr>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3</TotalTime>
  <Pages>2</Pages>
  <Words>129</Words>
  <Characters>737</Characters>
  <Application>Microsoft Office Word</Application>
  <DocSecurity>0</DocSecurity>
  <Lines>6</Lines>
  <Paragraphs>1</Paragraphs>
  <ScaleCrop>false</ScaleCrop>
  <Company>微软中国</Company>
  <LinksUpToDate>false</LinksUpToDate>
  <CharactersWithSpaces>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佐脸</dc:creator>
  <cp:lastModifiedBy>微软用户</cp:lastModifiedBy>
  <cp:revision>7</cp:revision>
  <cp:lastPrinted>2018-05-30T01:16:00Z</cp:lastPrinted>
  <dcterms:created xsi:type="dcterms:W3CDTF">2018-05-28T02:27:00Z</dcterms:created>
  <dcterms:modified xsi:type="dcterms:W3CDTF">2020-05-19T07:19:00Z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